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740410</wp:posOffset>
            </wp:positionV>
            <wp:extent cx="711517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706120</wp:posOffset>
            </wp:positionV>
            <wp:extent cx="711517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5175" cy="8890"/>
                    </a:xfrm>
                    <a:prstGeom prst="rect">
                      <a:avLst/>
                    </a:prstGeom>
                    <a:noFill/>
                  </pic:spPr>
                </pic:pic>
              </a:graphicData>
            </a:graphic>
          </wp:anchor>
        </w:drawing>
        <w:t>UNITED STATES</w:t>
      </w:r>
    </w:p>
    <w:p>
      <w:pPr>
        <w:spacing w:after="0" w:line="6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24"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36" w:lineRule="exact"/>
        <w:rPr>
          <w:sz w:val="24"/>
          <w:szCs w:val="24"/>
          <w:color w:val="auto"/>
        </w:rPr>
      </w:pPr>
    </w:p>
    <w:p>
      <w:pPr>
        <w:ind w:left="4540"/>
        <w:spacing w:after="0"/>
        <w:rPr>
          <w:sz w:val="20"/>
          <w:szCs w:val="20"/>
          <w:color w:val="auto"/>
        </w:rPr>
      </w:pPr>
      <w:r>
        <w:rPr>
          <w:rFonts w:ascii="Times New Roman" w:cs="Times New Roman" w:eastAsia="Times New Roman" w:hAnsi="Times New Roman"/>
          <w:sz w:val="22"/>
          <w:szCs w:val="22"/>
          <w:b w:val="1"/>
          <w:bCs w:val="1"/>
          <w:color w:val="auto"/>
        </w:rPr>
        <w:t>____________________</w:t>
      </w:r>
    </w:p>
    <w:p>
      <w:pPr>
        <w:spacing w:after="0" w:line="145"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9"/>
          <w:szCs w:val="29"/>
          <w:b w:val="1"/>
          <w:bCs w:val="1"/>
          <w:color w:val="auto"/>
        </w:rPr>
        <w:t>FORM 8-K</w:t>
      </w:r>
    </w:p>
    <w:p>
      <w:pPr>
        <w:spacing w:after="0" w:line="49" w:lineRule="exact"/>
        <w:rPr>
          <w:sz w:val="24"/>
          <w:szCs w:val="24"/>
          <w:color w:val="auto"/>
        </w:rPr>
      </w:pPr>
    </w:p>
    <w:p>
      <w:pPr>
        <w:ind w:left="4540"/>
        <w:spacing w:after="0"/>
        <w:rPr>
          <w:sz w:val="20"/>
          <w:szCs w:val="20"/>
          <w:color w:val="auto"/>
        </w:rPr>
      </w:pPr>
      <w:r>
        <w:rPr>
          <w:rFonts w:ascii="Times New Roman" w:cs="Times New Roman" w:eastAsia="Times New Roman" w:hAnsi="Times New Roman"/>
          <w:sz w:val="22"/>
          <w:szCs w:val="22"/>
          <w:b w:val="1"/>
          <w:bCs w:val="1"/>
          <w:color w:val="auto"/>
        </w:rPr>
        <w:t>____________________</w:t>
      </w:r>
    </w:p>
    <w:p>
      <w:pPr>
        <w:spacing w:after="0" w:line="154"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32"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spacing w:after="0" w:line="4"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9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November 11, 2024</w:t>
      </w:r>
    </w:p>
    <w:p>
      <w:pPr>
        <w:spacing w:after="0" w:line="32" w:lineRule="exact"/>
        <w:rPr>
          <w:sz w:val="24"/>
          <w:szCs w:val="24"/>
          <w:color w:val="auto"/>
        </w:rPr>
      </w:pPr>
    </w:p>
    <w:p>
      <w:pPr>
        <w:ind w:left="4380"/>
        <w:spacing w:after="0"/>
        <w:rPr>
          <w:sz w:val="20"/>
          <w:szCs w:val="20"/>
          <w:color w:val="auto"/>
        </w:rPr>
      </w:pPr>
      <w:r>
        <w:rPr>
          <w:rFonts w:ascii="Times New Roman" w:cs="Times New Roman" w:eastAsia="Times New Roman" w:hAnsi="Times New Roman"/>
          <w:sz w:val="22"/>
          <w:szCs w:val="22"/>
          <w:b w:val="1"/>
          <w:bCs w:val="1"/>
          <w:color w:val="auto"/>
        </w:rPr>
        <w:t>_______________________</w:t>
      </w:r>
    </w:p>
    <w:p>
      <w:pPr>
        <w:spacing w:after="0" w:line="6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40"/>
          <w:szCs w:val="40"/>
          <w:b w:val="1"/>
          <w:bCs w:val="1"/>
          <w:color w:val="auto"/>
        </w:rPr>
        <w:t>Allogene Therapeutics, Inc.</w:t>
      </w:r>
    </w:p>
    <w:p>
      <w:pPr>
        <w:spacing w:after="0" w:line="54"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93" w:lineRule="exact"/>
        <w:rPr>
          <w:sz w:val="24"/>
          <w:szCs w:val="24"/>
          <w:color w:val="auto"/>
        </w:rPr>
      </w:pPr>
    </w:p>
    <w:tbl>
      <w:tblPr>
        <w:tblLayout w:type="fixed"/>
        <w:tblInd w:w="1060" w:type="dxa"/>
        <w:tblCellMar>
          <w:top w:w="0" w:type="dxa"/>
          <w:left w:w="0" w:type="dxa"/>
          <w:bottom w:w="0" w:type="dxa"/>
          <w:right w:w="0" w:type="dxa"/>
        </w:tblCellMar>
      </w:tblPr>
      <w:tr>
        <w:trPr>
          <w:trHeight w:val="238"/>
        </w:trPr>
        <w:tc>
          <w:tcPr>
            <w:tcW w:w="1820" w:type="dxa"/>
            <w:vAlign w:val="bottom"/>
          </w:tcPr>
          <w:p>
            <w:pPr>
              <w:spacing w:after="0"/>
              <w:rPr>
                <w:sz w:val="20"/>
                <w:szCs w:val="20"/>
                <w:color w:val="auto"/>
              </w:rPr>
            </w:pPr>
          </w:p>
        </w:tc>
        <w:tc>
          <w:tcPr>
            <w:tcW w:w="5620" w:type="dxa"/>
            <w:vAlign w:val="bottom"/>
          </w:tcPr>
          <w:p>
            <w:pPr>
              <w:jc w:val="right"/>
              <w:ind w:right="1539"/>
              <w:spacing w:after="0"/>
              <w:rPr>
                <w:sz w:val="20"/>
                <w:szCs w:val="20"/>
                <w:color w:val="auto"/>
              </w:rPr>
            </w:pPr>
            <w:r>
              <w:rPr>
                <w:rFonts w:ascii="Times New Roman" w:cs="Times New Roman" w:eastAsia="Times New Roman" w:hAnsi="Times New Roman"/>
                <w:sz w:val="18"/>
                <w:szCs w:val="18"/>
                <w:b w:val="1"/>
                <w:bCs w:val="1"/>
                <w:color w:val="auto"/>
              </w:rPr>
              <w:t>____________________________</w:t>
            </w:r>
          </w:p>
        </w:tc>
        <w:tc>
          <w:tcPr>
            <w:tcW w:w="1420" w:type="dxa"/>
            <w:vAlign w:val="bottom"/>
          </w:tcPr>
          <w:p>
            <w:pPr>
              <w:spacing w:after="0"/>
              <w:rPr>
                <w:sz w:val="20"/>
                <w:szCs w:val="20"/>
                <w:color w:val="auto"/>
              </w:rPr>
            </w:pPr>
          </w:p>
        </w:tc>
      </w:tr>
      <w:tr>
        <w:trPr>
          <w:trHeight w:val="245"/>
        </w:trPr>
        <w:tc>
          <w:tcPr>
            <w:tcW w:w="1820" w:type="dxa"/>
            <w:vAlign w:val="bottom"/>
          </w:tcPr>
          <w:p>
            <w:pPr>
              <w:jc w:val="center"/>
              <w:ind w:right="102"/>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5620" w:type="dxa"/>
            <w:vAlign w:val="bottom"/>
          </w:tcPr>
          <w:p>
            <w:pPr>
              <w:jc w:val="right"/>
              <w:ind w:right="2419"/>
              <w:spacing w:after="0"/>
              <w:rPr>
                <w:sz w:val="20"/>
                <w:szCs w:val="20"/>
                <w:color w:val="auto"/>
              </w:rPr>
            </w:pPr>
            <w:r>
              <w:rPr>
                <w:rFonts w:ascii="Times New Roman" w:cs="Times New Roman" w:eastAsia="Times New Roman" w:hAnsi="Times New Roman"/>
                <w:sz w:val="18"/>
                <w:szCs w:val="18"/>
                <w:b w:val="1"/>
                <w:bCs w:val="1"/>
                <w:color w:val="auto"/>
              </w:rPr>
              <w:t>001-38693</w:t>
            </w:r>
          </w:p>
        </w:tc>
        <w:tc>
          <w:tcPr>
            <w:tcW w:w="1420" w:type="dxa"/>
            <w:vAlign w:val="bottom"/>
          </w:tcPr>
          <w:p>
            <w:pPr>
              <w:jc w:val="center"/>
              <w:ind w:left="222"/>
              <w:spacing w:after="0"/>
              <w:rPr>
                <w:sz w:val="20"/>
                <w:szCs w:val="20"/>
                <w:color w:val="auto"/>
              </w:rPr>
            </w:pPr>
            <w:r>
              <w:rPr>
                <w:rFonts w:ascii="Times New Roman" w:cs="Times New Roman" w:eastAsia="Times New Roman" w:hAnsi="Times New Roman"/>
                <w:sz w:val="18"/>
                <w:szCs w:val="18"/>
                <w:b w:val="1"/>
                <w:bCs w:val="1"/>
                <w:color w:val="auto"/>
              </w:rPr>
              <w:t>82-3562771</w:t>
            </w:r>
          </w:p>
        </w:tc>
      </w:tr>
      <w:tr>
        <w:trPr>
          <w:trHeight w:val="149"/>
        </w:trPr>
        <w:tc>
          <w:tcPr>
            <w:tcW w:w="1820" w:type="dxa"/>
            <w:vAlign w:val="bottom"/>
          </w:tcPr>
          <w:p>
            <w:pPr>
              <w:jc w:val="center"/>
              <w:ind w:right="102"/>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w:t>
            </w:r>
          </w:p>
        </w:tc>
        <w:tc>
          <w:tcPr>
            <w:tcW w:w="5620" w:type="dxa"/>
            <w:vAlign w:val="bottom"/>
          </w:tcPr>
          <w:p>
            <w:pPr>
              <w:jc w:val="center"/>
              <w:ind w:right="59"/>
              <w:spacing w:after="0" w:line="149" w:lineRule="exact"/>
              <w:rPr>
                <w:sz w:val="20"/>
                <w:szCs w:val="20"/>
                <w:color w:val="auto"/>
              </w:rPr>
            </w:pPr>
            <w:r>
              <w:rPr>
                <w:rFonts w:ascii="Times New Roman" w:cs="Times New Roman" w:eastAsia="Times New Roman" w:hAnsi="Times New Roman"/>
                <w:sz w:val="14"/>
                <w:szCs w:val="14"/>
                <w:b w:val="1"/>
                <w:bCs w:val="1"/>
                <w:color w:val="auto"/>
              </w:rPr>
              <w:t>(Commission</w:t>
            </w:r>
          </w:p>
        </w:tc>
        <w:tc>
          <w:tcPr>
            <w:tcW w:w="1420" w:type="dxa"/>
            <w:vAlign w:val="bottom"/>
          </w:tcPr>
          <w:p>
            <w:pPr>
              <w:jc w:val="center"/>
              <w:ind w:left="222"/>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1820" w:type="dxa"/>
            <w:vAlign w:val="bottom"/>
          </w:tcPr>
          <w:p>
            <w:pPr>
              <w:jc w:val="center"/>
              <w:ind w:right="82"/>
              <w:spacing w:after="0"/>
              <w:rPr>
                <w:sz w:val="20"/>
                <w:szCs w:val="20"/>
                <w:color w:val="auto"/>
              </w:rPr>
            </w:pPr>
            <w:r>
              <w:rPr>
                <w:rFonts w:ascii="Times New Roman" w:cs="Times New Roman" w:eastAsia="Times New Roman" w:hAnsi="Times New Roman"/>
                <w:sz w:val="14"/>
                <w:szCs w:val="14"/>
                <w:b w:val="1"/>
                <w:bCs w:val="1"/>
                <w:color w:val="auto"/>
              </w:rPr>
              <w:t>of incorporation)</w:t>
            </w:r>
          </w:p>
        </w:tc>
        <w:tc>
          <w:tcPr>
            <w:tcW w:w="5620" w:type="dxa"/>
            <w:vAlign w:val="bottom"/>
          </w:tcPr>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1420" w:type="dxa"/>
            <w:vAlign w:val="bottom"/>
          </w:tcPr>
          <w:p>
            <w:pPr>
              <w:jc w:val="center"/>
              <w:ind w:left="222"/>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305"/>
        </w:trPr>
        <w:tc>
          <w:tcPr>
            <w:tcW w:w="1820" w:type="dxa"/>
            <w:vAlign w:val="bottom"/>
          </w:tcPr>
          <w:p>
            <w:pPr>
              <w:spacing w:after="0"/>
              <w:rPr>
                <w:sz w:val="24"/>
                <w:szCs w:val="24"/>
                <w:color w:val="auto"/>
              </w:rPr>
            </w:pPr>
          </w:p>
        </w:tc>
        <w:tc>
          <w:tcPr>
            <w:tcW w:w="5620" w:type="dxa"/>
            <w:vAlign w:val="bottom"/>
          </w:tcPr>
          <w:p>
            <w:pPr>
              <w:jc w:val="center"/>
              <w:ind w:right="39"/>
              <w:spacing w:after="0"/>
              <w:rPr>
                <w:sz w:val="20"/>
                <w:szCs w:val="20"/>
                <w:color w:val="auto"/>
              </w:rPr>
            </w:pPr>
            <w:r>
              <w:rPr>
                <w:rFonts w:ascii="Times New Roman" w:cs="Times New Roman" w:eastAsia="Times New Roman" w:hAnsi="Times New Roman"/>
                <w:sz w:val="18"/>
                <w:szCs w:val="18"/>
                <w:b w:val="1"/>
                <w:bCs w:val="1"/>
                <w:color w:val="auto"/>
                <w:w w:val="99"/>
              </w:rPr>
              <w:t>210 East Grand Avenue, South San Francisco, California 94080</w:t>
            </w:r>
          </w:p>
        </w:tc>
        <w:tc>
          <w:tcPr>
            <w:tcW w:w="1420" w:type="dxa"/>
            <w:vAlign w:val="bottom"/>
          </w:tcPr>
          <w:p>
            <w:pPr>
              <w:spacing w:after="0"/>
              <w:rPr>
                <w:sz w:val="24"/>
                <w:szCs w:val="24"/>
                <w:color w:val="auto"/>
              </w:rPr>
            </w:pPr>
          </w:p>
        </w:tc>
      </w:tr>
      <w:tr>
        <w:trPr>
          <w:trHeight w:val="212"/>
        </w:trPr>
        <w:tc>
          <w:tcPr>
            <w:tcW w:w="1820" w:type="dxa"/>
            <w:vAlign w:val="bottom"/>
          </w:tcPr>
          <w:p>
            <w:pPr>
              <w:spacing w:after="0"/>
              <w:rPr>
                <w:sz w:val="18"/>
                <w:szCs w:val="18"/>
                <w:color w:val="auto"/>
              </w:rPr>
            </w:pPr>
          </w:p>
        </w:tc>
        <w:tc>
          <w:tcPr>
            <w:tcW w:w="5620" w:type="dxa"/>
            <w:vAlign w:val="bottom"/>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(Address of principal executive offices including zip code)</w:t>
            </w:r>
          </w:p>
        </w:tc>
        <w:tc>
          <w:tcPr>
            <w:tcW w:w="1420" w:type="dxa"/>
            <w:vAlign w:val="bottom"/>
          </w:tcPr>
          <w:p>
            <w:pPr>
              <w:spacing w:after="0"/>
              <w:rPr>
                <w:sz w:val="18"/>
                <w:szCs w:val="18"/>
                <w:color w:val="auto"/>
              </w:rPr>
            </w:pPr>
          </w:p>
        </w:tc>
      </w:tr>
      <w:tr>
        <w:trPr>
          <w:trHeight w:val="292"/>
        </w:trPr>
        <w:tc>
          <w:tcPr>
            <w:tcW w:w="1820" w:type="dxa"/>
            <w:vAlign w:val="bottom"/>
          </w:tcPr>
          <w:p>
            <w:pPr>
              <w:spacing w:after="0"/>
              <w:rPr>
                <w:sz w:val="24"/>
                <w:szCs w:val="24"/>
                <w:color w:val="auto"/>
              </w:rPr>
            </w:pPr>
          </w:p>
        </w:tc>
        <w:tc>
          <w:tcPr>
            <w:tcW w:w="5620" w:type="dxa"/>
            <w:vAlign w:val="bottom"/>
          </w:tcPr>
          <w:p>
            <w:pPr>
              <w:jc w:val="center"/>
              <w:ind w:right="59"/>
              <w:spacing w:after="0"/>
              <w:rPr>
                <w:sz w:val="20"/>
                <w:szCs w:val="20"/>
                <w:color w:val="auto"/>
              </w:rPr>
            </w:pPr>
            <w:r>
              <w:rPr>
                <w:rFonts w:ascii="Times New Roman" w:cs="Times New Roman" w:eastAsia="Times New Roman" w:hAnsi="Times New Roman"/>
                <w:sz w:val="18"/>
                <w:szCs w:val="18"/>
                <w:b w:val="1"/>
                <w:bCs w:val="1"/>
                <w:color w:val="auto"/>
                <w:w w:val="99"/>
              </w:rPr>
              <w:t>Registrant’s telephone number, including area code: (650) 457-2700</w:t>
            </w:r>
          </w:p>
        </w:tc>
        <w:tc>
          <w:tcPr>
            <w:tcW w:w="1420" w:type="dxa"/>
            <w:vAlign w:val="bottom"/>
          </w:tcPr>
          <w:p>
            <w:pPr>
              <w:spacing w:after="0"/>
              <w:rPr>
                <w:sz w:val="24"/>
                <w:szCs w:val="24"/>
                <w:color w:val="auto"/>
              </w:rPr>
            </w:pPr>
          </w:p>
        </w:tc>
      </w:tr>
      <w:tr>
        <w:trPr>
          <w:trHeight w:val="190"/>
        </w:trPr>
        <w:tc>
          <w:tcPr>
            <w:tcW w:w="1820" w:type="dxa"/>
            <w:vAlign w:val="bottom"/>
          </w:tcPr>
          <w:p>
            <w:pPr>
              <w:spacing w:after="0"/>
              <w:rPr>
                <w:sz w:val="16"/>
                <w:szCs w:val="16"/>
                <w:color w:val="auto"/>
              </w:rPr>
            </w:pPr>
          </w:p>
        </w:tc>
        <w:tc>
          <w:tcPr>
            <w:tcW w:w="5620" w:type="dxa"/>
            <w:vAlign w:val="bottom"/>
          </w:tcPr>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tc>
        <w:tc>
          <w:tcPr>
            <w:tcW w:w="1420" w:type="dxa"/>
            <w:vAlign w:val="bottom"/>
          </w:tcPr>
          <w:p>
            <w:pPr>
              <w:spacing w:after="0"/>
              <w:rPr>
                <w:sz w:val="16"/>
                <w:szCs w:val="16"/>
                <w:color w:val="auto"/>
              </w:rPr>
            </w:pPr>
          </w:p>
        </w:tc>
      </w:tr>
      <w:tr>
        <w:trPr>
          <w:trHeight w:val="284"/>
        </w:trPr>
        <w:tc>
          <w:tcPr>
            <w:tcW w:w="1820" w:type="dxa"/>
            <w:vAlign w:val="bottom"/>
          </w:tcPr>
          <w:p>
            <w:pPr>
              <w:spacing w:after="0"/>
              <w:rPr>
                <w:sz w:val="24"/>
                <w:szCs w:val="24"/>
                <w:color w:val="auto"/>
              </w:rPr>
            </w:pPr>
          </w:p>
        </w:tc>
        <w:tc>
          <w:tcPr>
            <w:tcW w:w="5620" w:type="dxa"/>
            <w:vAlign w:val="bottom"/>
          </w:tcPr>
          <w:p>
            <w:pPr>
              <w:jc w:val="right"/>
              <w:ind w:right="1639"/>
              <w:spacing w:after="0"/>
              <w:rPr>
                <w:sz w:val="20"/>
                <w:szCs w:val="20"/>
                <w:color w:val="auto"/>
              </w:rPr>
            </w:pPr>
            <w:r>
              <w:rPr>
                <w:rFonts w:ascii="Times New Roman" w:cs="Times New Roman" w:eastAsia="Times New Roman" w:hAnsi="Times New Roman"/>
                <w:sz w:val="14"/>
                <w:szCs w:val="14"/>
                <w:b w:val="1"/>
                <w:bCs w:val="1"/>
                <w:color w:val="auto"/>
              </w:rPr>
              <w:t>________________________________</w:t>
            </w:r>
          </w:p>
        </w:tc>
        <w:tc>
          <w:tcPr>
            <w:tcW w:w="1420" w:type="dxa"/>
            <w:vAlign w:val="bottom"/>
          </w:tcPr>
          <w:p>
            <w:pPr>
              <w:spacing w:after="0"/>
              <w:rPr>
                <w:sz w:val="24"/>
                <w:szCs w:val="24"/>
                <w:color w:val="auto"/>
              </w:rPr>
            </w:pPr>
          </w:p>
        </w:tc>
      </w:tr>
    </w:tbl>
    <w:p>
      <w:pPr>
        <w:spacing w:after="0" w:line="100" w:lineRule="exact"/>
        <w:rPr>
          <w:sz w:val="24"/>
          <w:szCs w:val="24"/>
          <w:color w:val="auto"/>
        </w:rPr>
      </w:pPr>
    </w:p>
    <w:p>
      <w:pPr>
        <w:ind w:right="640"/>
        <w:spacing w:after="0" w:line="261"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of Form 8-K):</w:t>
      </w:r>
    </w:p>
    <w:p>
      <w:pPr>
        <w:spacing w:after="0" w:line="22" w:lineRule="exact"/>
        <w:rPr>
          <w:sz w:val="24"/>
          <w:szCs w:val="24"/>
          <w:color w:val="auto"/>
        </w:rPr>
      </w:pPr>
    </w:p>
    <w:p>
      <w:pPr>
        <w:ind w:left="900" w:hanging="348"/>
        <w:spacing w:after="0"/>
        <w:tabs>
          <w:tab w:leader="none" w:pos="9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42" w:lineRule="exact"/>
        <w:rPr>
          <w:rFonts w:ascii="MS PGothic" w:cs="MS PGothic" w:eastAsia="MS PGothic" w:hAnsi="MS PGothic"/>
          <w:sz w:val="18"/>
          <w:szCs w:val="18"/>
          <w:color w:val="auto"/>
        </w:rPr>
      </w:pPr>
    </w:p>
    <w:p>
      <w:pPr>
        <w:ind w:left="900" w:hanging="348"/>
        <w:spacing w:after="0"/>
        <w:tabs>
          <w:tab w:leader="none" w:pos="9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 w:lineRule="exact"/>
        <w:rPr>
          <w:rFonts w:ascii="MS PGothic" w:cs="MS PGothic" w:eastAsia="MS PGothic" w:hAnsi="MS PGothic"/>
          <w:sz w:val="18"/>
          <w:szCs w:val="18"/>
          <w:color w:val="auto"/>
        </w:rPr>
      </w:pPr>
    </w:p>
    <w:p>
      <w:pPr>
        <w:ind w:left="900" w:hanging="348"/>
        <w:spacing w:after="0"/>
        <w:tabs>
          <w:tab w:leader="none" w:pos="9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 w:lineRule="exact"/>
        <w:rPr>
          <w:rFonts w:ascii="MS PGothic" w:cs="MS PGothic" w:eastAsia="MS PGothic" w:hAnsi="MS PGothic"/>
          <w:sz w:val="18"/>
          <w:szCs w:val="18"/>
          <w:color w:val="auto"/>
        </w:rPr>
      </w:pPr>
    </w:p>
    <w:p>
      <w:pPr>
        <w:ind w:left="900" w:hanging="348"/>
        <w:spacing w:after="0"/>
        <w:tabs>
          <w:tab w:leader="none" w:pos="9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3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31"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378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7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Trading</w:t>
            </w:r>
          </w:p>
        </w:tc>
        <w:tc>
          <w:tcPr>
            <w:tcW w:w="36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95"/>
        </w:trPr>
        <w:tc>
          <w:tcPr>
            <w:tcW w:w="3780" w:type="dxa"/>
            <w:vAlign w:val="bottom"/>
            <w:gridSpan w:val="2"/>
            <w:vMerge w:val="continue"/>
          </w:tcPr>
          <w:p>
            <w:pPr>
              <w:spacing w:after="0"/>
              <w:rPr>
                <w:sz w:val="16"/>
                <w:szCs w:val="16"/>
                <w:color w:val="auto"/>
              </w:rPr>
            </w:pPr>
          </w:p>
        </w:tc>
        <w:tc>
          <w:tcPr>
            <w:tcW w:w="37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6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37"/>
        </w:trPr>
        <w:tc>
          <w:tcPr>
            <w:tcW w:w="36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Common Stock, $0.001 par value per share</w:t>
            </w:r>
          </w:p>
        </w:tc>
        <w:tc>
          <w:tcPr>
            <w:tcW w:w="100" w:type="dxa"/>
            <w:vAlign w:val="bottom"/>
          </w:tcPr>
          <w:p>
            <w:pPr>
              <w:spacing w:after="0"/>
              <w:rPr>
                <w:sz w:val="20"/>
                <w:szCs w:val="20"/>
                <w:color w:val="auto"/>
              </w:rPr>
            </w:pPr>
          </w:p>
        </w:tc>
        <w:tc>
          <w:tcPr>
            <w:tcW w:w="36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ALLO</w:t>
            </w:r>
          </w:p>
        </w:tc>
        <w:tc>
          <w:tcPr>
            <w:tcW w:w="100" w:type="dxa"/>
            <w:vAlign w:val="bottom"/>
          </w:tcPr>
          <w:p>
            <w:pPr>
              <w:spacing w:after="0"/>
              <w:rPr>
                <w:sz w:val="20"/>
                <w:szCs w:val="20"/>
                <w:color w:val="auto"/>
              </w:rPr>
            </w:pPr>
          </w:p>
        </w:tc>
        <w:tc>
          <w:tcPr>
            <w:tcW w:w="36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The Nasdaq Stock Market LLC</w:t>
            </w:r>
          </w:p>
        </w:tc>
        <w:tc>
          <w:tcPr>
            <w:tcW w:w="0" w:type="dxa"/>
            <w:vAlign w:val="bottom"/>
          </w:tcPr>
          <w:p>
            <w:pPr>
              <w:spacing w:after="0"/>
              <w:rPr>
                <w:sz w:val="1"/>
                <w:szCs w:val="1"/>
                <w:color w:val="auto"/>
              </w:rPr>
            </w:pPr>
          </w:p>
        </w:tc>
      </w:tr>
    </w:tbl>
    <w:p>
      <w:pPr>
        <w:spacing w:after="0" w:line="67" w:lineRule="exact"/>
        <w:rPr>
          <w:sz w:val="24"/>
          <w:szCs w:val="24"/>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67"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12" w:lineRule="exact"/>
        <w:rPr>
          <w:sz w:val="24"/>
          <w:szCs w:val="24"/>
          <w:color w:val="auto"/>
        </w:rPr>
      </w:pPr>
    </w:p>
    <w:p>
      <w:pPr>
        <w:ind w:right="12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904240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137160</wp:posOffset>
            </wp:positionV>
            <wp:extent cx="711517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1517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102870</wp:posOffset>
            </wp:positionV>
            <wp:extent cx="71151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ectPr>
          <w:pgSz w:w="11900" w:h="16838" w:orient="portrait"/>
          <w:cols w:equalWidth="0" w:num="1">
            <w:col w:w="11200"/>
          </w:cols>
          <w:pgMar w:left="320" w:top="1307" w:right="37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8.01 Other Events.</w:t>
      </w:r>
    </w:p>
    <w:p>
      <w:pPr>
        <w:spacing w:after="0" w:line="24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On November 11, 2024, Allogene Therapeutics, Inc. (the “Company”) decided to discontinue enrollment in its Phase 1 cohort in the ALPHA2 clinical trial to evaluate cemacabtagene ansegedleucel (“cema-cel”) as a treatment for relapsed or refractory chronic lymphocytic leukemia (CLL) in patients previously treated with BTKi and BCL2i therapies. While there is an ongoing need for additional treatment options for these patients, and interest in this cohort remains high among investigators, enrollment in the trial has been slower than anticipated due in part to the emergence of new alternative treatment options. Consequently, the Company is discontinuing enrollment in this trial and reallocating resources to other programs.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843915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887" w:right="39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0" w:lineRule="exact"/>
        <w:rPr>
          <w:sz w:val="20"/>
          <w:szCs w:val="20"/>
          <w:color w:val="auto"/>
        </w:rPr>
      </w:pPr>
    </w:p>
    <w:p>
      <w:pPr>
        <w:spacing w:after="0" w:line="243"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302"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b w:val="1"/>
          <w:bCs w:val="1"/>
          <w:color w:val="auto"/>
        </w:rPr>
        <w:t>ALLOGENE THERAPEUTICS, INC.</w:t>
      </w:r>
    </w:p>
    <w:p>
      <w:pPr>
        <w:spacing w:after="0" w:line="297" w:lineRule="exact"/>
        <w:rPr>
          <w:sz w:val="20"/>
          <w:szCs w:val="20"/>
          <w:color w:val="auto"/>
        </w:rPr>
      </w:pPr>
    </w:p>
    <w:p>
      <w:pPr>
        <w:ind w:left="6540"/>
        <w:spacing w:after="0"/>
        <w:tabs>
          <w:tab w:leader="none" w:pos="6980" w:val="left"/>
        </w:tabs>
        <w:rPr>
          <w:sz w:val="20"/>
          <w:szCs w:val="20"/>
          <w:color w:val="auto"/>
        </w:rPr>
      </w:pPr>
      <w:r>
        <w:rPr>
          <w:rFonts w:ascii="Times New Roman" w:cs="Times New Roman" w:eastAsia="Times New Roman" w:hAnsi="Times New Roman"/>
          <w:sz w:val="18"/>
          <w:szCs w:val="18"/>
          <w:color w:val="auto"/>
        </w:rPr>
        <w:t>By:</w:t>
        <w:tab/>
        <w:t>/s/ David Chang, M.D.,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4428490</wp:posOffset>
            </wp:positionH>
            <wp:positionV relativeFrom="paragraph">
              <wp:posOffset>17145</wp:posOffset>
            </wp:positionV>
            <wp:extent cx="269176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691765" cy="8255"/>
                    </a:xfrm>
                    <a:prstGeom prst="rect">
                      <a:avLst/>
                    </a:prstGeom>
                    <a:noFill/>
                  </pic:spPr>
                </pic:pic>
              </a:graphicData>
            </a:graphic>
          </wp:anchor>
        </w:drawing>
      </w:r>
    </w:p>
    <w:p>
      <w:pPr>
        <w:spacing w:after="0" w:line="16" w:lineRule="exact"/>
        <w:rPr>
          <w:sz w:val="20"/>
          <w:szCs w:val="20"/>
          <w:color w:val="auto"/>
        </w:rPr>
      </w:pPr>
    </w:p>
    <w:p>
      <w:pPr>
        <w:ind w:left="7000"/>
        <w:spacing w:after="0"/>
        <w:rPr>
          <w:sz w:val="20"/>
          <w:szCs w:val="20"/>
          <w:color w:val="auto"/>
        </w:rPr>
      </w:pPr>
      <w:r>
        <w:rPr>
          <w:rFonts w:ascii="Times New Roman" w:cs="Times New Roman" w:eastAsia="Times New Roman" w:hAnsi="Times New Roman"/>
          <w:sz w:val="18"/>
          <w:szCs w:val="18"/>
          <w:color w:val="auto"/>
        </w:rPr>
        <w:t>David Chang, M.D., Ph.D.</w:t>
      </w:r>
    </w:p>
    <w:p>
      <w:pPr>
        <w:spacing w:after="0" w:line="27" w:lineRule="exact"/>
        <w:rPr>
          <w:sz w:val="20"/>
          <w:szCs w:val="20"/>
          <w:color w:val="auto"/>
        </w:rPr>
      </w:pPr>
    </w:p>
    <w:p>
      <w:pPr>
        <w:ind w:left="7000"/>
        <w:spacing w:after="0"/>
        <w:rPr>
          <w:sz w:val="20"/>
          <w:szCs w:val="20"/>
          <w:color w:val="auto"/>
        </w:rPr>
      </w:pPr>
      <w:r>
        <w:rPr>
          <w:rFonts w:ascii="Times New Roman" w:cs="Times New Roman" w:eastAsia="Times New Roman" w:hAnsi="Times New Roman"/>
          <w:sz w:val="18"/>
          <w:szCs w:val="18"/>
          <w:color w:val="auto"/>
        </w:rPr>
        <w:t>President, Chief Executive Officer</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November 13, 2024</w:t>
      </w:r>
    </w:p>
    <w:sectPr>
      <w:pgSz w:w="11900" w:h="16838" w:orient="portrait"/>
      <w:cols w:equalWidth="0" w:num="1">
        <w:col w:w="11200"/>
      </w:cols>
      <w:pgMar w:left="320" w:top="887"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2024-11-13T16:04:59Z</dcterms:created>
  <dcterms:modified xsi:type="dcterms:W3CDTF">2024-11-13T16:04:59Z</dcterms:modified>
</cp:coreProperties>
</file>