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Allogene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Arie Belldegrun, M.D.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4,694,096.00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8,772,287.00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4,694,096.00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8,772,287.00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13,466,383.00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Bellco Legacy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539,867.00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539,867.00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539,867.00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Bellco Legacy 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4,710,120.00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4,710,120.00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4,710,120.00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Vida Ventures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1,798,163.00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1,798,163.00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1,798,163.00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Vida Ventures III,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NEVADA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1,720,172.00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1,720,172.00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1,720,172.00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Vida Ventures III-A,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3,965.00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Allogene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 East Grand Avenue, South San Francisco, CA,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2"/>
          <w:szCs w:val="22"/>
          <w:color w:val="auto"/>
        </w:rPr>
        <w:t>Arie Belldegrun Bellco Legacy LLC Bellco Legacy IV LLC Vida Ventures LLC Vida Ventures III, L.P. Vida Ventures III-A, 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17"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Arie Belldegrun: 10100 Santa Monica Blvd., 15th Floor, Los Angeles, CA 90067 Bellco Legacy LLC: 10100 Santa</w:t>
      </w: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Monica Blvd., 15th Floor, Los Angeles, CA 90067 Bellco Legacy IV LLC: 10100 Santa Monica Blvd., 15th Floor,</w:t>
      </w:r>
    </w:p>
    <w:p>
      <w:pPr>
        <w:spacing w:after="0" w:line="1"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Los Angeles, CA 90067 Vida Ventures LLC: 40 Broad Street, #201, Boston, MA 02109 Vida Ventures III, L.P.: 40</w:t>
      </w:r>
    </w:p>
    <w:p>
      <w:pPr>
        <w:spacing w:after="0" w:line="1"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Broad Street, #201, Boston, MA 02109 Vida Ventures III-A, L.P.: 40 Broad Street, #201, Boston, MA 02109</w:t>
      </w:r>
    </w:p>
    <w:p>
      <w:pPr>
        <w:sectPr>
          <w:pgSz w:w="11900" w:h="16838" w:orient="portrait"/>
          <w:cols w:equalWidth="0" w:num="1">
            <w:col w:w="11140"/>
          </w:cols>
          <w:pgMar w:left="360" w:top="111" w:right="399" w:bottom="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Arie Belldegrun: United States and Israel Bellco Legacy LLC: Delaware Bellco Legacy IV LLC: Delaware Vida</w:t>
      </w:r>
    </w:p>
    <w:p>
      <w:pPr>
        <w:spacing w:after="0" w:line="26" w:lineRule="exact"/>
        <w:rPr>
          <w:sz w:val="20"/>
          <w:szCs w:val="20"/>
          <w:color w:val="auto"/>
        </w:rPr>
      </w:pPr>
    </w:p>
    <w:p>
      <w:pPr>
        <w:ind w:right="2480"/>
        <w:spacing w:after="0" w:line="286" w:lineRule="auto"/>
        <w:rPr>
          <w:sz w:val="20"/>
          <w:szCs w:val="20"/>
          <w:color w:val="auto"/>
        </w:rPr>
      </w:pPr>
      <w:r>
        <w:rPr>
          <w:rFonts w:ascii="Times New Roman" w:cs="Times New Roman" w:eastAsia="Times New Roman" w:hAnsi="Times New Roman"/>
          <w:sz w:val="22"/>
          <w:szCs w:val="22"/>
          <w:color w:val="auto"/>
        </w:rPr>
        <w:t>Ventures LLC: Nevada Vida Ventures III, L.P.: Nevada Vida Ventures III-A, L.P.: Nevada Title of class of securities: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shares of Common Stock beneficially owned by such Reporting Person and is incorporated by reference. Row 9 of Dr. Belldegrun's cover page includes 3,866,329 shares of common stock issuable within 60 days of March 31, 2026 upon the exercise of stock options held by the Reporting Person and also includes (a) 4,710,120 shares of common stock beneficially owned by Bellco Legacy IV LLC, a limited liability company managed by Dr. Belldegrun and Rebecka Belldegrun, (b) 539,867 shares of common stock beneficially owned by Bellco Legacy LLC, a limited liability</w:t>
      </w:r>
    </w:p>
    <w:p>
      <w:pPr>
        <w:spacing w:after="0" w:line="3" w:lineRule="exact"/>
        <w:rPr>
          <w:sz w:val="20"/>
          <w:szCs w:val="20"/>
          <w:color w:val="auto"/>
        </w:rPr>
      </w:pPr>
    </w:p>
    <w:p>
      <w:pPr>
        <w:ind w:left="920" w:hanging="912"/>
        <w:spacing w:after="0" w:line="243"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owned and managed by trusts controlled by Dr. Belldegrun and Rebecka Belldegrun, (c) 1,798,163 shares of common stock beneficially owned by Vida Ventures LLC (Vida), a limited liability company of which VV Manager LLC is the manager, of which Dr. Belldegrun is a Senior Managing Director, (d) 1,720,172 shares of common stock beneficially owned by Vida Ventures III, L.P. (Vida III), a limited partnership of which Vida Ventures GP III, LLC (Vida GP III) is the manager, of which Dr. Belldegrun is a Senior Managing Director, and (e) 3,965 shares of common stock beneficially owned by Vida Ventures III-A, L.P. (Vida III-A), a limited partnership of which Vida GP III is the manager, of which Dr. Belldegrun is a Senior Managing Director. Dr. Belldegrun disclaims beneficial ownership of the shares held by Vida, Vida III and Vida III-A, except to the extent of any pecuniary interest therein, and other than for the purpose of determining his obligations under Section 13(d) of the Exchange Act.</w:t>
      </w:r>
    </w:p>
    <w:p>
      <w:pPr>
        <w:spacing w:after="0" w:line="16"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40"/>
          </w:cols>
          <w:pgMar w:left="360" w:top="111" w:right="399" w:bottom="0" w:gutter="0" w:footer="0" w:header="0"/>
          <w:type w:val="continuous"/>
        </w:sectPr>
      </w:pPr>
    </w:p>
    <w:bookmarkStart w:id="6" w:name="page7"/>
    <w:bookmarkEnd w:id="6"/>
    <w:p>
      <w:pPr>
        <w:ind w:left="920" w:right="360"/>
        <w:spacing w:after="0" w:line="239" w:lineRule="auto"/>
        <w:rPr>
          <w:sz w:val="20"/>
          <w:szCs w:val="20"/>
          <w:color w:val="auto"/>
        </w:rPr>
      </w:pPr>
      <w:r>
        <w:rPr>
          <w:rFonts w:ascii="Times New Roman" w:cs="Times New Roman" w:eastAsia="Times New Roman" w:hAnsi="Times New Roman"/>
          <w:sz w:val="22"/>
          <w:szCs w:val="22"/>
          <w:color w:val="auto"/>
        </w:rPr>
        <w:t>Row 11 of each Reporting Person's cover page to this Schedule 13G sets forth the percentages of the shares of Common Stock beneficially owned by such Reporting Person and is incorporated by reference. This percentage is calculated based on 243,777,920 shares of common stock outstanding as of March 10, 2026, as reported in the Issuer's Quarterly Report on Form 10-K filed on March 12, 2026. %</w:t>
      </w:r>
    </w:p>
    <w:p>
      <w:pPr>
        <w:spacing w:after="0" w:line="18"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13G/A sets forth the sole power to vote or to direct the vote of Common Stock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13G/A sets forth the shared power to vote or to direct the vote of Common Stock beneficially owned by such Reporting Person and is incorporated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13G/A sets forth the sole power to dispose or to direct the disposition of Common Stock beneficially owned by such Reporting Person and is incorporated by reference.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13G/A sets forth the shared power to dispose or to direct the disposition of Common Stock beneficially owned by such Reporting Person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Arie Belldegrun, M.D.</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Arie Belldegrun, M.D.</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Bellco Legacy LLC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By Arie Belldegrun, M.D., Manager</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Bellco Legacy IV LLC</w:t>
      </w:r>
    </w:p>
    <w:p>
      <w:pPr>
        <w:spacing w:after="0" w:line="152"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spacing w:after="0" w:line="4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color w:val="auto"/>
        </w:rPr>
        <w:t>Name/Title: By Arie Belldegrun, M.D., Manager</w:t>
      </w:r>
    </w:p>
    <w:p>
      <w:pPr>
        <w:spacing w:after="0" w:line="44" w:lineRule="exact"/>
        <w:rPr>
          <w:sz w:val="20"/>
          <w:szCs w:val="20"/>
          <w:color w:val="auto"/>
        </w:rPr>
      </w:pPr>
    </w:p>
    <w:p>
      <w:pPr>
        <w:ind w:left="4420"/>
        <w:spacing w:after="0"/>
        <w:tabs>
          <w:tab w:leader="none" w:pos="5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ectPr>
          <w:pgSz w:w="11900" w:h="16838" w:orient="portrait"/>
          <w:cols w:equalWidth="0" w:num="1">
            <w:col w:w="11140"/>
          </w:cols>
          <w:pgMar w:left="360" w:top="355" w:right="399" w:bottom="0" w:gutter="0" w:footer="0" w:header="0"/>
          <w:type w:val="continuous"/>
        </w:sectPr>
      </w:pPr>
    </w:p>
    <w:bookmarkStart w:id="7" w:name="page8"/>
    <w:bookmarkEnd w:id="7"/>
    <w:p>
      <w:pPr>
        <w:ind w:left="1880"/>
        <w:spacing w:after="0"/>
        <w:rPr>
          <w:sz w:val="20"/>
          <w:szCs w:val="20"/>
          <w:color w:val="auto"/>
        </w:rPr>
      </w:pPr>
      <w:r>
        <w:rPr>
          <w:rFonts w:ascii="Times New Roman" w:cs="Times New Roman" w:eastAsia="Times New Roman" w:hAnsi="Times New Roman"/>
          <w:sz w:val="22"/>
          <w:szCs w:val="22"/>
          <w:color w:val="auto"/>
        </w:rPr>
        <w:t>Vida Ventures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VV Manager LLC, its Manager, By Arie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Belldegrun, M.D., Senior Managing 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color w:val="auto"/>
        </w:rPr>
        <w:t>Vida Ventures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Vida Ventures GP III,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Arie Belldegrun, M.D., Senior Managing Director</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Vida Ventures III-A,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Arie Belldegrun</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Vida Ventures GP III, LLC, its Manager, By</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Arie Belldegrun, M.D., Senior Managing</w:t>
      </w:r>
    </w:p>
    <w:p>
      <w:pPr>
        <w:ind w:left="6740"/>
        <w:spacing w:after="0"/>
        <w:rPr>
          <w:sz w:val="20"/>
          <w:szCs w:val="20"/>
          <w:color w:val="auto"/>
        </w:rPr>
      </w:pPr>
      <w:r>
        <w:rPr>
          <w:rFonts w:ascii="Times New Roman" w:cs="Times New Roman" w:eastAsia="Times New Roman" w:hAnsi="Times New Roman"/>
          <w:sz w:val="22"/>
          <w:szCs w:val="22"/>
          <w:color w:val="auto"/>
        </w:rPr>
        <w:t>Director,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Joint Filing Agreement</w:t>
      </w:r>
    </w:p>
    <w:p>
      <w:pPr>
        <w:sectPr>
          <w:pgSz w:w="11900" w:h="16838" w:orient="portrait"/>
          <w:cols w:equalWidth="0" w:num="1">
            <w:col w:w="11080"/>
          </w:cols>
          <w:pgMar w:left="360" w:top="126" w:right="459" w:bottom="1440" w:gutter="0" w:footer="0" w:header="0"/>
        </w:sectPr>
      </w:pPr>
    </w:p>
    <w:bookmarkStart w:id="8" w:name="page9"/>
    <w:bookmarkEnd w:id="8"/>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33" w:lineRule="exact"/>
        <w:rPr>
          <w:sz w:val="20"/>
          <w:szCs w:val="20"/>
          <w:color w:val="auto"/>
        </w:rPr>
      </w:pPr>
    </w:p>
    <w:p>
      <w:pPr>
        <w:ind w:firstLine="324"/>
        <w:spacing w:after="0" w:line="238" w:lineRule="auto"/>
        <w:rPr>
          <w:sz w:val="20"/>
          <w:szCs w:val="20"/>
          <w:color w:val="auto"/>
        </w:rPr>
      </w:pPr>
      <w:r>
        <w:rPr>
          <w:rFonts w:ascii="Times New Roman" w:cs="Times New Roman" w:eastAsia="Times New Roman" w:hAnsi="Times New Roman"/>
          <w:sz w:val="22"/>
          <w:szCs w:val="22"/>
          <w:color w:val="auto"/>
        </w:rPr>
        <w:t>In accordance with Rule 13d-1(k) promulgated under the Securities Exchange Act of 1934, as amended, the undersigned hereby agree to the joint filing with all other Reporting Persons on behalf of each of them of a statement on Schedule 13G (including amendments thereto) with respect to the common stock of Allogene Therapeutics, Inc., a Delaware corporation, and that this Agreement may be included as an Exhibit to such joint filing. This Agreement may be executed in any number of counterparts all of which, taken together, shall constitute one and the same instrument.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13, 2026</w:t>
      </w:r>
    </w:p>
    <w:p>
      <w:pPr>
        <w:spacing w:after="0" w:line="200" w:lineRule="exact"/>
        <w:rPr>
          <w:sz w:val="20"/>
          <w:szCs w:val="20"/>
          <w:color w:val="auto"/>
        </w:rPr>
      </w:pPr>
    </w:p>
    <w:p>
      <w:pPr>
        <w:spacing w:after="0" w:line="258"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/s/ Arie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17145</wp:posOffset>
            </wp:positionV>
            <wp:extent cx="34201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Arie Belldegrun, M.D.</w:t>
      </w:r>
    </w:p>
    <w:p>
      <w:pPr>
        <w:spacing w:after="0" w:line="200" w:lineRule="exact"/>
        <w:rPr>
          <w:sz w:val="20"/>
          <w:szCs w:val="20"/>
          <w:color w:val="auto"/>
        </w:rPr>
      </w:pPr>
    </w:p>
    <w:p>
      <w:pPr>
        <w:spacing w:after="0" w:line="23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Bellco Legacy LLC</w:t>
      </w:r>
    </w:p>
    <w:p>
      <w:pPr>
        <w:spacing w:after="0" w:line="229" w:lineRule="exact"/>
        <w:rPr>
          <w:sz w:val="20"/>
          <w:szCs w:val="20"/>
          <w:color w:val="auto"/>
        </w:rPr>
      </w:pPr>
    </w:p>
    <w:tbl>
      <w:tblPr>
        <w:tblLayout w:type="fixed"/>
        <w:tblInd w:w="298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0"/>
                <w:szCs w:val="20"/>
                <w:color w:val="auto"/>
              </w:rPr>
            </w:pPr>
          </w:p>
        </w:tc>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Arie Belldegrun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Arie Belldegrun, M.D., Manager</w:t>
            </w:r>
          </w:p>
        </w:tc>
      </w:tr>
      <w:tr>
        <w:trPr>
          <w:trHeight w:val="630"/>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Bellco Legacy IV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Arie Belldegrun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Arie Belldegrun, M.D., Manager</w:t>
            </w:r>
          </w:p>
        </w:tc>
      </w:tr>
      <w:tr>
        <w:trPr>
          <w:trHeight w:val="611"/>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Vida Ventures LLC</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VV Manager LLC, its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Arie Belldegrun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Arie Belldegrun, M.D., Senior Managing Director</w:t>
            </w:r>
          </w:p>
        </w:tc>
      </w:tr>
      <w:tr>
        <w:trPr>
          <w:trHeight w:val="611"/>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Vida Ventures III, L.P.</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Vida Ventures GP III, LLC, its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Arie Belldegrun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Arie Belldegrun, M.D., Senior Managing Director</w:t>
            </w:r>
          </w:p>
        </w:tc>
      </w:tr>
      <w:tr>
        <w:trPr>
          <w:trHeight w:val="611"/>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Vida Ventures III-A, L.P.</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Vida Ventures GP III, its Manager</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43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Arie Belldegrun</w:t>
            </w:r>
          </w:p>
        </w:tc>
      </w:tr>
      <w:tr>
        <w:trPr>
          <w:trHeight w:val="228"/>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9"/>
                <w:szCs w:val="19"/>
                <w:color w:val="auto"/>
              </w:rPr>
            </w:pPr>
          </w:p>
        </w:tc>
        <w:tc>
          <w:tcPr>
            <w:tcW w:w="4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Arie Belldegrun, M.D., Senior Managing Director</w:t>
            </w:r>
          </w:p>
        </w:tc>
      </w:tr>
    </w:tbl>
    <w:p>
      <w:pPr>
        <w:spacing w:after="0" w:line="1" w:lineRule="exact"/>
        <w:rPr>
          <w:sz w:val="20"/>
          <w:szCs w:val="20"/>
          <w:color w:val="auto"/>
        </w:rPr>
      </w:pPr>
    </w:p>
    <w:sectPr>
      <w:pgSz w:w="11900" w:h="16838" w:orient="portrait"/>
      <w:cols w:equalWidth="0" w:num="1">
        <w:col w:w="10980"/>
      </w:cols>
      <w:pgMar w:left="320" w:top="14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1"/>
      <w:numFmt w:val="decimal"/>
      <w:start w:val="1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2026-05-13T18:13:23Z</dcterms:created>
  <dcterms:modified xsi:type="dcterms:W3CDTF">2026-05-13T18:13:23Z</dcterms:modified>
</cp:coreProperties>
</file>