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Allogene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0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22,733,488.00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23,211,736.00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23,211,736.00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900"/>
          </w:cols>
          <w:pgMar w:left="360" w:top="111" w:right="5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Allogene Therapeutics, Inc</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210 EAST GRAND AVENUE SOUTH SAN FRANCISCO CA 94080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40" w:hanging="932"/>
        <w:spacing w:after="0" w:line="234" w:lineRule="auto"/>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ectPr>
          <w:pgSz w:w="11900" w:h="16838" w:orient="portrait"/>
          <w:cols w:equalWidth="0" w:num="1">
            <w:col w:w="11020"/>
          </w:cols>
          <w:pgMar w:left="360" w:top="111" w:right="519" w:bottom="0" w:gutter="0" w:footer="0" w:header="0"/>
          <w:type w:val="continuous"/>
        </w:sect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Address or principal business office or, if none, residence:</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BlackRock, Inc., 50 Hudson Yards New York, NY 10001</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23211736</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6.7 %</w:t>
      </w:r>
    </w:p>
    <w:p>
      <w:pPr>
        <w:sectPr>
          <w:pgSz w:w="11900" w:h="16838" w:orient="portrait"/>
          <w:cols w:equalWidth="0" w:num="2">
            <w:col w:w="620" w:space="320"/>
            <w:col w:w="10080"/>
          </w:cols>
          <w:pgMar w:left="360" w:top="111" w:right="519" w:bottom="0" w:gutter="0" w:footer="0" w:header="0"/>
          <w:type w:val="continuous"/>
        </w:sectPr>
      </w:pPr>
    </w:p>
    <w:bookmarkStart w:id="2" w:name="page3"/>
    <w:bookmarkEnd w:id="2"/>
    <w:p>
      <w:pPr>
        <w:ind w:left="940" w:hanging="932"/>
        <w:spacing w:after="0"/>
        <w:tabs>
          <w:tab w:leader="none" w:pos="94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60"/>
          </w:cols>
          <w:pgMar w:left="360" w:top="111" w:right="379" w:bottom="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6540"/>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22733488</w:t>
      </w:r>
    </w:p>
    <w:p>
      <w:pPr>
        <w:spacing w:after="0" w:line="1" w:lineRule="exact"/>
        <w:rPr>
          <w:rFonts w:ascii="Times New Roman" w:cs="Times New Roman" w:eastAsia="Times New Roman" w:hAnsi="Times New Roman"/>
          <w:sz w:val="22"/>
          <w:szCs w:val="22"/>
          <w:color w:val="auto"/>
        </w:rPr>
      </w:pPr>
    </w:p>
    <w:p>
      <w:pPr>
        <w:ind w:left="320" w:hanging="320"/>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23211736</w:t>
      </w:r>
    </w:p>
    <w:p>
      <w:pPr>
        <w:spacing w:after="0" w:line="1" w:lineRule="exact"/>
        <w:rPr>
          <w:rFonts w:ascii="Times New Roman" w:cs="Times New Roman" w:eastAsia="Times New Roman" w:hAnsi="Times New Roman"/>
          <w:sz w:val="22"/>
          <w:szCs w:val="22"/>
          <w:color w:val="auto"/>
        </w:rPr>
      </w:pPr>
    </w:p>
    <w:p>
      <w:pPr>
        <w:ind w:left="360" w:hanging="360"/>
        <w:spacing w:after="0"/>
        <w:tabs>
          <w:tab w:leader="none" w:pos="3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2"/>
          <w:szCs w:val="22"/>
          <w:color w:val="auto"/>
        </w:rPr>
        <w:t>Various persons have the right to receive or the power to direct the receipt of dividends from, or the proceeds from the sale of the common stock of Allogene Therapeutics, Inc. No one person's interest in the common stock of Allogene Therapeutics, Inc is more than five percent of the total outstanding common shares.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20"/>
            <w:col w:w="10220"/>
          </w:cols>
          <w:pgMar w:left="360" w:top="111" w:right="379" w:bottom="36" w:gutter="0" w:footer="0" w:header="0"/>
          <w:type w:val="continuous"/>
        </w:sectPr>
      </w:pPr>
    </w:p>
    <w:p>
      <w:pPr>
        <w:spacing w:after="0" w:line="25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6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10/27/2026</w:t>
      </w:r>
    </w:p>
    <w:p>
      <w:pPr>
        <w:spacing w:after="0" w:line="10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ectPr>
          <w:pgSz w:w="11900" w:h="16838" w:orient="portrait"/>
          <w:cols w:equalWidth="0" w:num="1">
            <w:col w:w="11160"/>
          </w:cols>
          <w:pgMar w:left="360" w:top="111" w:right="379" w:bottom="36"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1"/>
          <w:szCs w:val="21"/>
          <w:color w:val="auto"/>
        </w:rPr>
        <w:t>Exhibit 24: Power of Attorney Exhibit 99: Item 7</w:t>
      </w:r>
    </w:p>
    <w:p>
      <w:pPr>
        <w:sectPr>
          <w:pgSz w:w="11900" w:h="16838" w:orient="portrait"/>
          <w:cols w:equalWidth="0" w:num="1">
            <w:col w:w="10099"/>
          </w:cols>
          <w:pgMar w:left="360" w:top="112"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5"/>
      <w:numFmt w:val="bullet"/>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2026-10-27T16:35:05Z</dcterms:created>
  <dcterms:modified xsi:type="dcterms:W3CDTF">2026-10-27T16:35:05Z</dcterms:modified>
</cp:coreProperties>
</file>